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F43D8" w14:textId="77777777" w:rsidR="00526EA0" w:rsidRDefault="00526EA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67F41C2" w14:textId="77777777" w:rsidR="0004581F" w:rsidRDefault="0004581F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noProof/>
        </w:rPr>
        <w:drawing>
          <wp:inline distT="0" distB="0" distL="0" distR="0" wp14:anchorId="24A50E03" wp14:editId="6B17433B">
            <wp:extent cx="6019800" cy="565150"/>
            <wp:effectExtent l="0" t="0" r="0" b="0"/>
            <wp:docPr id="789331048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AA1E5" w14:textId="7200746C" w:rsidR="00526EA0" w:rsidRDefault="00526EA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</w:t>
      </w:r>
    </w:p>
    <w:p w14:paraId="43C2CC59" w14:textId="77777777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Programma Regionale Lombardia - Fondo Sociale Europeo Plus 2021-2027</w:t>
      </w: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23264CC6" w14:textId="29D29C97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(</w:t>
      </w:r>
      <w:r w:rsidRPr="00CE577F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Priorità 4</w:t>
      </w: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 xml:space="preserve"> - </w:t>
      </w:r>
      <w:r w:rsidRPr="00CE577F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Obiettivo specifico ESO 4.1 -</w:t>
      </w:r>
      <w:r w:rsidR="006D4440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 xml:space="preserve"> </w:t>
      </w:r>
      <w:r w:rsidRPr="006D4440">
        <w:rPr>
          <w:rStyle w:val="normaltextrun"/>
          <w:rFonts w:ascii="Century Gothic" w:hAnsi="Century Gothic" w:cs="Segoe UI"/>
          <w:b/>
          <w:bCs/>
          <w:i/>
          <w:iCs/>
          <w:color w:val="000000"/>
          <w:sz w:val="22"/>
          <w:szCs w:val="22"/>
        </w:rPr>
        <w:t>Azione a.4.)</w:t>
      </w: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0F5C04A0" w14:textId="77777777" w:rsidR="00B65774" w:rsidRPr="00CE577F" w:rsidRDefault="00B65774" w:rsidP="00B65774">
      <w:pPr>
        <w:pStyle w:val="paragraph"/>
        <w:spacing w:before="0" w:beforeAutospacing="0" w:after="0" w:afterAutospacing="0"/>
        <w:ind w:right="-45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07D79D3C" w14:textId="35EB18AA" w:rsidR="00B65774" w:rsidRDefault="006D4440" w:rsidP="705A7B9E">
      <w:pPr>
        <w:pStyle w:val="paragraph"/>
        <w:spacing w:before="0" w:beforeAutospacing="0" w:after="0" w:afterAutospacing="0"/>
        <w:jc w:val="center"/>
        <w:rPr>
          <w:rFonts w:ascii="Century Gothic" w:eastAsia="Calibri" w:hAnsi="Century Gothic" w:cs="Segoe UI"/>
          <w:b/>
          <w:bCs/>
          <w:color w:val="000000" w:themeColor="text1"/>
          <w:sz w:val="22"/>
          <w:szCs w:val="22"/>
        </w:rPr>
      </w:pPr>
      <w:r>
        <w:rPr>
          <w:rStyle w:val="normaltextrun"/>
          <w:rFonts w:ascii="Century Gothic" w:hAnsi="Century Gothic" w:cs="Segoe UI"/>
          <w:b/>
          <w:bCs/>
          <w:color w:val="000000" w:themeColor="text1"/>
          <w:sz w:val="22"/>
          <w:szCs w:val="22"/>
        </w:rPr>
        <w:t>BANDO</w:t>
      </w:r>
      <w:r w:rsidR="00B65774" w:rsidRPr="00CE577F">
        <w:rPr>
          <w:rStyle w:val="normaltextrun"/>
          <w:rFonts w:ascii="Century Gothic" w:hAnsi="Century Gothic" w:cs="Segoe UI"/>
          <w:b/>
          <w:bCs/>
          <w:color w:val="000000" w:themeColor="text1"/>
          <w:sz w:val="22"/>
          <w:szCs w:val="22"/>
        </w:rPr>
        <w:t xml:space="preserve"> PUBBLICO PER IL FINANZIAMENTO DI INTERVENTI INTEGRATI DI RIATTIVAZIONE </w:t>
      </w:r>
      <w:r w:rsidR="5E32D38E" w:rsidRPr="00CE577F">
        <w:rPr>
          <w:rFonts w:ascii="Century Gothic" w:eastAsia="Calibri" w:hAnsi="Century Gothic" w:cs="Segoe UI"/>
          <w:b/>
          <w:bCs/>
          <w:color w:val="000000" w:themeColor="text1"/>
          <w:sz w:val="22"/>
          <w:szCs w:val="22"/>
        </w:rPr>
        <w:t>E INSERIMENTO LAVORATIVO DEI GIOVANI NEET</w:t>
      </w:r>
    </w:p>
    <w:p w14:paraId="74FAD1E9" w14:textId="77777777" w:rsidR="006D4440" w:rsidRPr="00CE577F" w:rsidRDefault="006D4440" w:rsidP="705A7B9E">
      <w:pPr>
        <w:pStyle w:val="paragraph"/>
        <w:spacing w:before="0" w:beforeAutospacing="0" w:after="0" w:afterAutospacing="0"/>
        <w:jc w:val="center"/>
        <w:rPr>
          <w:rFonts w:ascii="Century Gothic" w:eastAsia="Calibri" w:hAnsi="Century Gothic" w:cs="Segoe UI"/>
          <w:b/>
          <w:bCs/>
          <w:sz w:val="22"/>
          <w:szCs w:val="22"/>
        </w:rPr>
      </w:pPr>
    </w:p>
    <w:p w14:paraId="4783C38D" w14:textId="561985A4" w:rsidR="00B65774" w:rsidRPr="00CE577F" w:rsidRDefault="611787C6" w:rsidP="1CEEFA6D">
      <w:pPr>
        <w:spacing w:after="120"/>
        <w:jc w:val="center"/>
        <w:textAlignment w:val="baseline"/>
        <w:rPr>
          <w:rFonts w:ascii="Century Gothic" w:hAnsi="Century Gothic"/>
        </w:rPr>
      </w:pPr>
      <w:r w:rsidRPr="00CE577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- RETI DI OPPORTUNITA’ PER L’INSERIMENTO OCCUPAZIONALE E LE COMPETENZE</w:t>
      </w:r>
      <w:r w:rsidRPr="00CE577F">
        <w:rPr>
          <w:rFonts w:ascii="Century Gothic" w:hAnsi="Century Gothic"/>
        </w:rPr>
        <w:t xml:space="preserve"> </w:t>
      </w:r>
    </w:p>
    <w:p w14:paraId="64159A14" w14:textId="4980A3F8" w:rsidR="00B65774" w:rsidRPr="00CE577F" w:rsidRDefault="00B65774" w:rsidP="1CEEFA6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entury Gothic" w:hAnsi="Century Gothic" w:cs="Segoe UI"/>
          <w:color w:val="000000" w:themeColor="text1"/>
          <w:sz w:val="22"/>
          <w:szCs w:val="22"/>
        </w:rPr>
      </w:pPr>
    </w:p>
    <w:p w14:paraId="2BC4ED93" w14:textId="77777777" w:rsidR="00B65774" w:rsidRPr="00CE577F" w:rsidRDefault="00B65774" w:rsidP="00B65774">
      <w:pPr>
        <w:pStyle w:val="paragraph"/>
        <w:spacing w:before="0" w:beforeAutospacing="0" w:after="0" w:afterAutospacing="0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eop"/>
          <w:rFonts w:ascii="Century Gothic" w:hAnsi="Century Gothic" w:cs="Segoe UI"/>
          <w:color w:val="000000"/>
          <w:sz w:val="22"/>
          <w:szCs w:val="22"/>
        </w:rPr>
        <w:t> </w:t>
      </w:r>
    </w:p>
    <w:p w14:paraId="3CDAE0FE" w14:textId="019B4D3B" w:rsidR="00B65774" w:rsidRPr="00CE577F" w:rsidRDefault="00B65774" w:rsidP="00B65774">
      <w:pPr>
        <w:pStyle w:val="paragraph"/>
        <w:spacing w:before="0" w:beforeAutospacing="0" w:after="0" w:afterAutospacing="0"/>
        <w:jc w:val="center"/>
        <w:textAlignment w:val="baseline"/>
        <w:rPr>
          <w:rFonts w:ascii="Century Gothic" w:hAnsi="Century Gothic" w:cs="Segoe UI"/>
          <w:sz w:val="18"/>
          <w:szCs w:val="18"/>
        </w:rPr>
      </w:pP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D.D.U.O.</w:t>
      </w:r>
      <w:r w:rsidR="009B6B13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 xml:space="preserve">___________ </w:t>
      </w:r>
      <w:r w:rsidRPr="00CE577F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>del</w:t>
      </w:r>
      <w:r w:rsidR="009B6B13">
        <w:rPr>
          <w:rStyle w:val="normaltextrun"/>
          <w:rFonts w:ascii="Century Gothic" w:hAnsi="Century Gothic" w:cs="Segoe UI"/>
          <w:b/>
          <w:bCs/>
          <w:color w:val="000000"/>
          <w:sz w:val="22"/>
          <w:szCs w:val="22"/>
        </w:rPr>
        <w:t xml:space="preserve"> ___________</w:t>
      </w:r>
    </w:p>
    <w:p w14:paraId="50C17B4C" w14:textId="77777777" w:rsidR="00526EA0" w:rsidRPr="00CE577F" w:rsidRDefault="00526EA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7077115D" w14:textId="77777777" w:rsidR="00B65774" w:rsidRPr="00CE577F" w:rsidRDefault="00B65774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532399D6" w14:textId="77777777" w:rsidR="00B65774" w:rsidRPr="00CE577F" w:rsidRDefault="00B65774" w:rsidP="009B6B13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29A3F9CA" w14:textId="22E1FFEB" w:rsidR="002605B0" w:rsidRPr="009B6B13" w:rsidRDefault="002605B0" w:rsidP="009B6B13">
      <w:pPr>
        <w:pStyle w:val="Default"/>
        <w:jc w:val="center"/>
        <w:rPr>
          <w:rFonts w:ascii="Century Gothic" w:hAnsi="Century Gothic"/>
          <w:b/>
          <w:bCs/>
        </w:rPr>
      </w:pPr>
      <w:r w:rsidRPr="009B6B13">
        <w:rPr>
          <w:rFonts w:ascii="Century Gothic" w:hAnsi="Century Gothic"/>
          <w:b/>
          <w:bCs/>
        </w:rPr>
        <w:t>DICHIARAZIONE SOSTITUTIVA DEL CERTIFICATO DI ISCRIZIONE ALLA CAMERA DI COMMERCIO INDUSTRIA ARTIGIANATO AGRICOLTURA</w:t>
      </w:r>
    </w:p>
    <w:p w14:paraId="126C29FD" w14:textId="77777777" w:rsidR="009B6B13" w:rsidRDefault="002605B0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  <w:r w:rsidRPr="009B6B13">
        <w:rPr>
          <w:rFonts w:ascii="Century Gothic" w:hAnsi="Century Gothic"/>
          <w:i/>
          <w:iCs/>
          <w:sz w:val="22"/>
          <w:szCs w:val="22"/>
        </w:rPr>
        <w:t>(resa ai sensi dell’art. 46 Testo unico delle disposizioni legislative e regolamentari in materia di documentazione amministrativa n. 445/2000)</w:t>
      </w:r>
    </w:p>
    <w:p w14:paraId="69FAAABE" w14:textId="77777777" w:rsidR="009B6B13" w:rsidRDefault="009B6B13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</w:p>
    <w:p w14:paraId="48F375F0" w14:textId="5A938FA6" w:rsidR="002605B0" w:rsidRPr="009B6B13" w:rsidRDefault="000B7DB7" w:rsidP="009B6B13">
      <w:pPr>
        <w:pStyle w:val="Default"/>
        <w:jc w:val="center"/>
        <w:rPr>
          <w:rFonts w:ascii="Century Gothic" w:hAnsi="Century Gothic"/>
          <w:i/>
          <w:iCs/>
          <w:sz w:val="22"/>
          <w:szCs w:val="22"/>
        </w:rPr>
      </w:pPr>
      <w:r w:rsidRPr="009B6B13">
        <w:rPr>
          <w:rFonts w:ascii="Century Gothic" w:hAnsi="Century Gothic"/>
          <w:b/>
        </w:rPr>
        <w:t>Compilare</w:t>
      </w:r>
      <w:r w:rsidR="00B73969" w:rsidRPr="009B6B13">
        <w:rPr>
          <w:rFonts w:ascii="Century Gothic" w:hAnsi="Century Gothic"/>
          <w:b/>
        </w:rPr>
        <w:t xml:space="preserve"> tutte le sezioni</w:t>
      </w:r>
      <w:r w:rsidRPr="009B6B13">
        <w:rPr>
          <w:rFonts w:ascii="Century Gothic" w:hAnsi="Century Gothic"/>
          <w:b/>
        </w:rPr>
        <w:t xml:space="preserve"> in stampatello</w:t>
      </w:r>
    </w:p>
    <w:p w14:paraId="3F005D44" w14:textId="77777777" w:rsidR="00E05AA6" w:rsidRPr="00CE577F" w:rsidRDefault="00E05AA6" w:rsidP="1CEEFA6D">
      <w:pPr>
        <w:pStyle w:val="Default"/>
        <w:ind w:left="2832" w:firstLine="708"/>
        <w:rPr>
          <w:rFonts w:ascii="Century Gothic" w:hAnsi="Century Gothic"/>
          <w:b/>
          <w:bCs/>
          <w:sz w:val="20"/>
          <w:szCs w:val="20"/>
        </w:rPr>
      </w:pPr>
    </w:p>
    <w:p w14:paraId="0C06D4D2" w14:textId="77777777" w:rsidR="002605B0" w:rsidRPr="00CE577F" w:rsidRDefault="002605B0" w:rsidP="002605B0">
      <w:pPr>
        <w:pStyle w:val="Default"/>
        <w:rPr>
          <w:rFonts w:ascii="Century Gothic" w:hAnsi="Century Gothic"/>
          <w:sz w:val="20"/>
          <w:szCs w:val="20"/>
        </w:rPr>
      </w:pPr>
    </w:p>
    <w:p w14:paraId="7D1F2AF7" w14:textId="28CACBF2" w:rsidR="00E5741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Il/La sottoscrit</w:t>
      </w:r>
      <w:r w:rsidR="14808D98" w:rsidRPr="00CE577F">
        <w:rPr>
          <w:rFonts w:ascii="Century Gothic" w:hAnsi="Century Gothic"/>
          <w:sz w:val="23"/>
          <w:szCs w:val="23"/>
        </w:rPr>
        <w:t>to/a</w:t>
      </w:r>
      <w:r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                              </w:t>
      </w:r>
    </w:p>
    <w:p w14:paraId="2FC04C27" w14:textId="77777777" w:rsidR="00E57410" w:rsidRPr="00CE577F" w:rsidRDefault="00E5741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7F3648E9" w14:textId="597C36AB" w:rsidR="002605B0" w:rsidRPr="00CE577F" w:rsidRDefault="002605B0" w:rsidP="1CEEFA6D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na</w:t>
      </w:r>
      <w:r w:rsidR="4E0DA7A3" w:rsidRPr="00CE577F">
        <w:rPr>
          <w:rFonts w:ascii="Century Gothic" w:hAnsi="Century Gothic"/>
          <w:sz w:val="23"/>
          <w:szCs w:val="23"/>
        </w:rPr>
        <w:t>to/a</w:t>
      </w:r>
      <w:r w:rsidRPr="00CE577F">
        <w:rPr>
          <w:rFonts w:ascii="Century Gothic" w:hAnsi="Century Gothic"/>
          <w:sz w:val="23"/>
          <w:szCs w:val="23"/>
        </w:rPr>
        <w:t xml:space="preserve"> </w:t>
      </w:r>
      <w:proofErr w:type="spellStart"/>
      <w:r w:rsidRPr="00CE577F">
        <w:rPr>
          <w:rFonts w:ascii="Century Gothic" w:hAnsi="Century Gothic"/>
          <w:sz w:val="23"/>
          <w:szCs w:val="23"/>
        </w:rPr>
        <w:t>a</w:t>
      </w:r>
      <w:proofErr w:type="spellEnd"/>
      <w:r w:rsidRPr="00CE577F">
        <w:rPr>
          <w:rFonts w:ascii="Century Gothic" w:hAnsi="Century Gothic"/>
          <w:sz w:val="23"/>
          <w:szCs w:val="23"/>
        </w:rPr>
        <w:t xml:space="preserve"> </w:t>
      </w:r>
      <w:r w:rsidR="00883B85"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     il</w:t>
      </w:r>
    </w:p>
    <w:p w14:paraId="41D92607" w14:textId="77777777" w:rsidR="002605B0" w:rsidRPr="00CE577F" w:rsidRDefault="002605B0" w:rsidP="002605B0">
      <w:pPr>
        <w:pStyle w:val="Default"/>
        <w:tabs>
          <w:tab w:val="left" w:pos="6015"/>
        </w:tabs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ab/>
      </w:r>
    </w:p>
    <w:p w14:paraId="4294C398" w14:textId="77777777" w:rsidR="002605B0" w:rsidRPr="00CE577F" w:rsidRDefault="00187269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residente a</w:t>
      </w:r>
      <w:r w:rsidR="00FF404C" w:rsidRPr="00CE577F">
        <w:rPr>
          <w:rFonts w:ascii="Century Gothic" w:hAnsi="Century Gothic"/>
          <w:sz w:val="23"/>
          <w:szCs w:val="23"/>
        </w:rPr>
        <w:t xml:space="preserve">                                                              V</w:t>
      </w:r>
      <w:r w:rsidR="00087677" w:rsidRPr="00CE577F">
        <w:rPr>
          <w:rFonts w:ascii="Century Gothic" w:hAnsi="Century Gothic"/>
          <w:sz w:val="23"/>
          <w:szCs w:val="23"/>
        </w:rPr>
        <w:t>ia</w:t>
      </w:r>
    </w:p>
    <w:p w14:paraId="56B67F9F" w14:textId="77777777" w:rsidR="002605B0" w:rsidRPr="00CE577F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rFonts w:ascii="Century Gothic" w:hAnsi="Century Gothic"/>
          <w:sz w:val="23"/>
          <w:szCs w:val="23"/>
        </w:rPr>
      </w:pPr>
    </w:p>
    <w:p w14:paraId="324AEAAD" w14:textId="77777777" w:rsidR="002605B0" w:rsidRPr="00CE577F" w:rsidRDefault="00087677" w:rsidP="002722B9">
      <w:pPr>
        <w:pStyle w:val="Default"/>
        <w:tabs>
          <w:tab w:val="left" w:pos="0"/>
          <w:tab w:val="left" w:pos="142"/>
          <w:tab w:val="left" w:pos="5385"/>
        </w:tabs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codice fiscale</w:t>
      </w:r>
    </w:p>
    <w:p w14:paraId="6746A53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1C3E36B5" w14:textId="77777777" w:rsidR="00225FB7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nella sua qualità di                                                                                             </w:t>
      </w:r>
    </w:p>
    <w:p w14:paraId="4A220D3D" w14:textId="77777777" w:rsidR="00225FB7" w:rsidRPr="00CE577F" w:rsidRDefault="00225FB7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1762B8A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dell’Impresa </w:t>
      </w:r>
    </w:p>
    <w:p w14:paraId="415289D4" w14:textId="77777777" w:rsidR="002605B0" w:rsidRPr="00CE577F" w:rsidRDefault="002605B0" w:rsidP="002605B0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167E5579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D I C H I A R A</w:t>
      </w:r>
    </w:p>
    <w:p w14:paraId="07A1B311" w14:textId="77777777" w:rsidR="002605B0" w:rsidRPr="00CE577F" w:rsidRDefault="002605B0" w:rsidP="002605B0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615F37D0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sz w:val="23"/>
          <w:szCs w:val="23"/>
        </w:rPr>
      </w:pPr>
    </w:p>
    <w:p w14:paraId="1CED1FF3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che l’Impresa è iscritta nel Registro delle Imprese di </w:t>
      </w:r>
    </w:p>
    <w:p w14:paraId="2EDB0CB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4839AFB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con il numero Repertorio Economico Amministrativo </w:t>
      </w:r>
    </w:p>
    <w:p w14:paraId="2E3EFFF9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41EEC355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Denominazione: </w:t>
      </w:r>
    </w:p>
    <w:p w14:paraId="4503D616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3F38F31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Forma giuridica: </w:t>
      </w:r>
    </w:p>
    <w:p w14:paraId="7EBB11CE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69A7001F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Sede: </w:t>
      </w:r>
    </w:p>
    <w:p w14:paraId="46BCA1DE" w14:textId="77777777" w:rsidR="00910969" w:rsidRPr="00CE577F" w:rsidRDefault="00910969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779135E9" w14:textId="4599E2A3" w:rsidR="00910969" w:rsidRPr="00CE577F" w:rsidRDefault="00910969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Sedi secondarie e </w:t>
      </w:r>
      <w:r w:rsidR="4D8F0CE7" w:rsidRPr="00CE577F">
        <w:rPr>
          <w:rFonts w:ascii="Century Gothic" w:hAnsi="Century Gothic"/>
          <w:sz w:val="23"/>
          <w:szCs w:val="23"/>
        </w:rPr>
        <w:t xml:space="preserve">  </w:t>
      </w:r>
      <w:r w:rsidRPr="00CE577F">
        <w:rPr>
          <w:rFonts w:ascii="Century Gothic" w:hAnsi="Century Gothic"/>
          <w:sz w:val="23"/>
          <w:szCs w:val="23"/>
        </w:rPr>
        <w:t>Unità Locali</w:t>
      </w:r>
    </w:p>
    <w:p w14:paraId="18CE1C1D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361950BD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Codice Fiscale: </w:t>
      </w:r>
    </w:p>
    <w:p w14:paraId="6DFD3E25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7460E93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Data di costi</w:t>
      </w:r>
      <w:r w:rsidR="00E31B17" w:rsidRPr="00CE577F">
        <w:rPr>
          <w:rFonts w:ascii="Century Gothic" w:hAnsi="Century Gothic"/>
          <w:sz w:val="23"/>
          <w:szCs w:val="23"/>
        </w:rPr>
        <w:t>tuzione</w:t>
      </w:r>
    </w:p>
    <w:p w14:paraId="43C6959C" w14:textId="64DCE7DF" w:rsidR="1CEEFA6D" w:rsidRPr="00CE577F" w:rsidRDefault="1CEEFA6D" w:rsidP="1CEEFA6D">
      <w:pPr>
        <w:pStyle w:val="Default"/>
        <w:rPr>
          <w:rFonts w:ascii="Century Gothic" w:hAnsi="Century Gothic"/>
          <w:sz w:val="23"/>
          <w:szCs w:val="23"/>
        </w:rPr>
      </w:pPr>
    </w:p>
    <w:p w14:paraId="45A9DE11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CONSIGLIO DI AMMINISTRAZIONE</w:t>
      </w:r>
      <w:r w:rsidR="003666D5" w:rsidRPr="00CE577F">
        <w:rPr>
          <w:rFonts w:ascii="Century Gothic" w:hAnsi="Century Gothic"/>
          <w:sz w:val="23"/>
          <w:szCs w:val="23"/>
        </w:rPr>
        <w:t xml:space="preserve">      </w:t>
      </w:r>
      <w:r w:rsidRPr="00CE577F">
        <w:rPr>
          <w:rFonts w:ascii="Century Gothic" w:hAnsi="Century Gothic"/>
          <w:sz w:val="23"/>
          <w:szCs w:val="23"/>
        </w:rPr>
        <w:t xml:space="preserve"> </w:t>
      </w:r>
    </w:p>
    <w:p w14:paraId="20B902A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Numero componenti in carica: </w:t>
      </w:r>
    </w:p>
    <w:p w14:paraId="74A7774A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57983BAE" w14:textId="77777777" w:rsidR="003B4F5D" w:rsidRPr="00CE577F" w:rsidRDefault="003B4F5D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06366E56" w14:textId="77777777" w:rsidR="00B03337" w:rsidRPr="00CE577F" w:rsidRDefault="003666D5" w:rsidP="1CEEFA6D">
      <w:pPr>
        <w:pStyle w:val="Default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PROCURATORI E PROCURATORI SPECIALI</w:t>
      </w:r>
    </w:p>
    <w:p w14:paraId="713390D6" w14:textId="6873443A" w:rsidR="003666D5" w:rsidRPr="00CE577F" w:rsidRDefault="00B03337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Numero componenti in carica</w:t>
      </w:r>
      <w:r w:rsidR="628D3C95" w:rsidRPr="00CE577F">
        <w:rPr>
          <w:rFonts w:ascii="Century Gothic" w:hAnsi="Century Gothic"/>
          <w:sz w:val="23"/>
          <w:szCs w:val="23"/>
        </w:rPr>
        <w:t>:</w:t>
      </w:r>
      <w:r w:rsidR="003666D5" w:rsidRPr="00CE577F">
        <w:rPr>
          <w:rFonts w:ascii="Century Gothic" w:hAnsi="Century Gothic"/>
          <w:sz w:val="23"/>
          <w:szCs w:val="23"/>
        </w:rPr>
        <w:t xml:space="preserve"> </w:t>
      </w:r>
      <w:r w:rsidR="00C84A58" w:rsidRPr="00CE577F">
        <w:rPr>
          <w:rFonts w:ascii="Century Gothic" w:hAnsi="Century Gothic"/>
          <w:sz w:val="23"/>
          <w:szCs w:val="23"/>
        </w:rPr>
        <w:t xml:space="preserve">             </w:t>
      </w:r>
    </w:p>
    <w:p w14:paraId="62485967" w14:textId="77777777" w:rsidR="0059583C" w:rsidRPr="00CE577F" w:rsidRDefault="0059583C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0C9AA168" w14:textId="77777777" w:rsidR="0059583C" w:rsidRPr="00CE577F" w:rsidRDefault="0059583C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232ED638" w14:textId="77777777" w:rsidR="002605B0" w:rsidRPr="00CE577F" w:rsidRDefault="002605B0" w:rsidP="1CEEFA6D">
      <w:pPr>
        <w:pStyle w:val="Default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COLLEGIO SINDACALE </w:t>
      </w:r>
    </w:p>
    <w:p w14:paraId="56DCE81A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Numero sindaci effettivi: </w:t>
      </w:r>
    </w:p>
    <w:p w14:paraId="73C10B67" w14:textId="77777777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</w:p>
    <w:p w14:paraId="4FDF6614" w14:textId="63E961BB" w:rsidR="002605B0" w:rsidRPr="00CE577F" w:rsidRDefault="002605B0" w:rsidP="002605B0">
      <w:pPr>
        <w:pStyle w:val="Default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>Numero sindaci supplenti</w:t>
      </w:r>
      <w:r w:rsidR="3D87F093" w:rsidRPr="00CE577F">
        <w:rPr>
          <w:rFonts w:ascii="Century Gothic" w:hAnsi="Century Gothic"/>
          <w:sz w:val="23"/>
          <w:szCs w:val="23"/>
        </w:rPr>
        <w:t>:</w:t>
      </w:r>
      <w:r w:rsidRPr="00CE577F">
        <w:rPr>
          <w:rFonts w:ascii="Century Gothic" w:hAnsi="Century Gothic"/>
          <w:sz w:val="23"/>
          <w:szCs w:val="23"/>
        </w:rPr>
        <w:t xml:space="preserve"> </w:t>
      </w:r>
    </w:p>
    <w:p w14:paraId="485BEA40" w14:textId="77777777" w:rsidR="003B4F5D" w:rsidRPr="00CE577F" w:rsidRDefault="003B4F5D" w:rsidP="00EA4E2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0936830D" w14:textId="77777777" w:rsidR="003B4F5D" w:rsidRPr="00CE577F" w:rsidRDefault="003B4F5D" w:rsidP="00EA4E2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0B4E4F7C" w14:textId="77777777" w:rsidR="002605B0" w:rsidRPr="00CE577F" w:rsidRDefault="00C254F2" w:rsidP="003B4F5D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O</w:t>
      </w:r>
      <w:r w:rsidR="002605B0" w:rsidRPr="00CE577F">
        <w:rPr>
          <w:rFonts w:ascii="Century Gothic" w:hAnsi="Century Gothic"/>
          <w:b/>
          <w:bCs/>
          <w:sz w:val="23"/>
          <w:szCs w:val="23"/>
        </w:rPr>
        <w:t>GGETTO SOCIALE</w:t>
      </w:r>
    </w:p>
    <w:p w14:paraId="564BFFA5" w14:textId="77777777" w:rsidR="002605B0" w:rsidRPr="00CE577F" w:rsidRDefault="002605B0" w:rsidP="00DA3AE1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1CEEFA6D" w:rsidRPr="00CE577F" w14:paraId="18352C43" w14:textId="77777777" w:rsidTr="1CEEFA6D">
        <w:trPr>
          <w:trHeight w:val="2790"/>
        </w:trPr>
        <w:tc>
          <w:tcPr>
            <w:tcW w:w="9630" w:type="dxa"/>
          </w:tcPr>
          <w:p w14:paraId="0E75B037" w14:textId="2986BB80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56DDD664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36BCFD3B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0B4B8F7D" w14:textId="77777777" w:rsidR="001E6942" w:rsidRPr="00CE577F" w:rsidRDefault="009E008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COMPONENTI DEL CONSIGLIO DI AMMINISTRAZIONE</w:t>
      </w:r>
    </w:p>
    <w:p w14:paraId="45DB51CB" w14:textId="77777777" w:rsidR="002605B0" w:rsidRPr="00CE577F" w:rsidRDefault="009E0080" w:rsidP="1CEEFA6D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 </w:t>
      </w:r>
      <w:r w:rsidRPr="00CE577F">
        <w:rPr>
          <w:rFonts w:ascii="Century Gothic" w:hAnsi="Century Gothic"/>
          <w:b/>
          <w:bCs/>
          <w:sz w:val="18"/>
          <w:szCs w:val="18"/>
        </w:rPr>
        <w:t>(</w:t>
      </w:r>
      <w:r w:rsidR="00711D21" w:rsidRPr="00CE577F">
        <w:rPr>
          <w:rFonts w:ascii="Century Gothic" w:hAnsi="Century Gothic"/>
          <w:b/>
          <w:bCs/>
          <w:sz w:val="18"/>
          <w:szCs w:val="18"/>
        </w:rPr>
        <w:t>Presidente del C.d.A., Amministratore Delegato e Consiglieri)</w:t>
      </w:r>
    </w:p>
    <w:p w14:paraId="09DDB1D7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7E1EF4C3" w14:textId="77777777" w:rsidTr="1CEEFA6D">
        <w:trPr>
          <w:trHeight w:val="300"/>
        </w:trPr>
        <w:tc>
          <w:tcPr>
            <w:tcW w:w="1926" w:type="dxa"/>
          </w:tcPr>
          <w:p w14:paraId="74A82398" w14:textId="666BDA01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429E67B1" w14:textId="11C54EA1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97F7698" w14:textId="34BFCB36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9D6CD33" w14:textId="4AA09FF5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6F5F3CD" w14:textId="744C227B" w:rsidR="2EFA1A41" w:rsidRPr="00CE577F" w:rsidRDefault="2EFA1A41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1CE97076" w14:textId="77777777" w:rsidTr="1CEEFA6D">
        <w:trPr>
          <w:trHeight w:val="300"/>
        </w:trPr>
        <w:tc>
          <w:tcPr>
            <w:tcW w:w="1926" w:type="dxa"/>
          </w:tcPr>
          <w:p w14:paraId="439708F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8CD4C3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D21008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3F2E5A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4ABAB9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2475BB8D" w14:textId="77777777" w:rsidTr="1CEEFA6D">
        <w:trPr>
          <w:trHeight w:val="300"/>
        </w:trPr>
        <w:tc>
          <w:tcPr>
            <w:tcW w:w="1926" w:type="dxa"/>
          </w:tcPr>
          <w:p w14:paraId="7CEB119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87BE6E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533FC6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D5F99A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F19D28E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1EE85FBE" w14:textId="77777777" w:rsidR="002605B0" w:rsidRPr="00CE577F" w:rsidRDefault="002605B0" w:rsidP="002605B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p w14:paraId="53ADC680" w14:textId="77777777" w:rsidR="007174EE" w:rsidRPr="00CE577F" w:rsidRDefault="007174EE" w:rsidP="007174EE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PROCURATORI E PROCURATORI SPECIALI (OVE </w:t>
      </w:r>
      <w:proofErr w:type="gramStart"/>
      <w:r w:rsidRPr="00CE577F">
        <w:rPr>
          <w:rFonts w:ascii="Century Gothic" w:hAnsi="Century Gothic"/>
          <w:b/>
          <w:bCs/>
          <w:sz w:val="23"/>
          <w:szCs w:val="23"/>
        </w:rPr>
        <w:t>PREVISTI)</w:t>
      </w:r>
      <w:r w:rsidR="006E5115" w:rsidRPr="00CE577F">
        <w:rPr>
          <w:rFonts w:ascii="Century Gothic" w:hAnsi="Century Gothic"/>
          <w:b/>
          <w:bCs/>
          <w:sz w:val="32"/>
          <w:szCs w:val="32"/>
        </w:rPr>
        <w:t>*</w:t>
      </w:r>
      <w:proofErr w:type="gramEnd"/>
    </w:p>
    <w:p w14:paraId="203B1BCF" w14:textId="68C10848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6426E4E" w14:textId="77777777" w:rsidTr="1CEEFA6D">
        <w:trPr>
          <w:trHeight w:val="300"/>
        </w:trPr>
        <w:tc>
          <w:tcPr>
            <w:tcW w:w="1926" w:type="dxa"/>
          </w:tcPr>
          <w:p w14:paraId="3B83D695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152B0ABE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C360490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76D7CF6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5B9A354D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621E94C8" w14:textId="77777777" w:rsidTr="1CEEFA6D">
        <w:trPr>
          <w:trHeight w:val="300"/>
        </w:trPr>
        <w:tc>
          <w:tcPr>
            <w:tcW w:w="1926" w:type="dxa"/>
          </w:tcPr>
          <w:p w14:paraId="1483241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C140A0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3B613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E725BE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63AE6A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3A4B3E83" w14:textId="77777777" w:rsidTr="1CEEFA6D">
        <w:trPr>
          <w:trHeight w:val="300"/>
        </w:trPr>
        <w:tc>
          <w:tcPr>
            <w:tcW w:w="1926" w:type="dxa"/>
          </w:tcPr>
          <w:p w14:paraId="589D8C5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714BDD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EE84D1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203035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4278D6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55F80D36" w14:textId="1FFB7DCB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p w14:paraId="2C0A0535" w14:textId="7D33373B" w:rsidR="00D964CE" w:rsidRPr="00CE577F" w:rsidRDefault="007174EE" w:rsidP="1CEEFA6D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</w:rPr>
        <w:t xml:space="preserve">       </w:t>
      </w:r>
      <w:r w:rsidR="00D964CE" w:rsidRPr="00CE577F">
        <w:rPr>
          <w:rFonts w:ascii="Century Gothic" w:hAnsi="Century Gothic"/>
          <w:b/>
          <w:bCs/>
          <w:sz w:val="23"/>
          <w:szCs w:val="23"/>
        </w:rPr>
        <w:t>COLLEGIO SINDACALE</w:t>
      </w:r>
    </w:p>
    <w:p w14:paraId="17768252" w14:textId="77777777" w:rsidR="00D964CE" w:rsidRPr="00CE577F" w:rsidRDefault="00D964CE" w:rsidP="00D964CE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 xml:space="preserve">  </w:t>
      </w:r>
      <w:r w:rsidR="002F43D0" w:rsidRPr="00CE577F">
        <w:rPr>
          <w:rFonts w:ascii="Century Gothic" w:hAnsi="Century Gothic"/>
          <w:b/>
          <w:bCs/>
          <w:sz w:val="18"/>
          <w:szCs w:val="18"/>
        </w:rPr>
        <w:t>(sindaci effettivi e supplenti</w:t>
      </w:r>
      <w:r w:rsidRPr="00CE577F">
        <w:rPr>
          <w:rFonts w:ascii="Century Gothic" w:hAnsi="Century Gothic"/>
          <w:b/>
          <w:bCs/>
          <w:sz w:val="18"/>
          <w:szCs w:val="18"/>
        </w:rPr>
        <w:t>)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A891D49" w14:textId="77777777" w:rsidTr="1CEEFA6D">
        <w:trPr>
          <w:trHeight w:val="300"/>
        </w:trPr>
        <w:tc>
          <w:tcPr>
            <w:tcW w:w="1926" w:type="dxa"/>
          </w:tcPr>
          <w:p w14:paraId="36D1EACD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2A376EE2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24B8FCFB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6044BB1A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0DE85C62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1EEB711E" w14:textId="77777777" w:rsidTr="1CEEFA6D">
        <w:trPr>
          <w:trHeight w:val="300"/>
        </w:trPr>
        <w:tc>
          <w:tcPr>
            <w:tcW w:w="1926" w:type="dxa"/>
          </w:tcPr>
          <w:p w14:paraId="33101A2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4A36DB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50041E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60382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70296D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497F2280" w14:textId="77777777" w:rsidTr="1CEEFA6D">
        <w:trPr>
          <w:trHeight w:val="300"/>
        </w:trPr>
        <w:tc>
          <w:tcPr>
            <w:tcW w:w="1926" w:type="dxa"/>
          </w:tcPr>
          <w:p w14:paraId="7FF6834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EE4F24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7118AC3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327055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82B5A7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4C50203D" w14:textId="7C39AAB3" w:rsidR="1CEEFA6D" w:rsidRPr="00CE577F" w:rsidRDefault="1CEEFA6D" w:rsidP="1CEEFA6D">
      <w:pPr>
        <w:pStyle w:val="Default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127C8955" w14:textId="697838F4" w:rsidR="007D34D7" w:rsidRPr="00CE577F" w:rsidRDefault="007D34D7" w:rsidP="007D34D7">
      <w:pPr>
        <w:rPr>
          <w:rFonts w:ascii="Century Gothic" w:hAnsi="Century Gothic" w:cs="Arial"/>
          <w:b/>
          <w:bCs/>
          <w:color w:val="000000"/>
          <w:sz w:val="23"/>
          <w:szCs w:val="23"/>
        </w:rPr>
      </w:pPr>
      <w:r w:rsidRPr="00CE577F">
        <w:rPr>
          <w:rFonts w:ascii="Century Gothic" w:hAnsi="Century Gothic"/>
        </w:rPr>
        <w:t xml:space="preserve">      </w:t>
      </w:r>
    </w:p>
    <w:p w14:paraId="29D19175" w14:textId="60BB6DCE" w:rsidR="002F43D0" w:rsidRPr="00CE577F" w:rsidRDefault="7F33327A" w:rsidP="002F43D0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C</w:t>
      </w:r>
      <w:r w:rsidR="002F43D0" w:rsidRPr="00CE577F">
        <w:rPr>
          <w:rFonts w:ascii="Century Gothic" w:hAnsi="Century Gothic"/>
          <w:b/>
          <w:bCs/>
          <w:sz w:val="23"/>
          <w:szCs w:val="23"/>
        </w:rPr>
        <w:t>OMPONENTI ORGANISMO DI VIGILANZA (OVE PREVISTO)</w:t>
      </w:r>
      <w:r w:rsidR="00C4075C" w:rsidRPr="00CE577F">
        <w:rPr>
          <w:rFonts w:ascii="Century Gothic" w:hAnsi="Century Gothic"/>
          <w:b/>
          <w:bCs/>
          <w:sz w:val="23"/>
          <w:szCs w:val="23"/>
        </w:rPr>
        <w:t xml:space="preserve"> </w:t>
      </w:r>
      <w:r w:rsidR="00C4075C" w:rsidRPr="00CE577F">
        <w:rPr>
          <w:rFonts w:ascii="Century Gothic" w:hAnsi="Century Gothic"/>
          <w:b/>
          <w:bCs/>
          <w:sz w:val="32"/>
          <w:szCs w:val="32"/>
        </w:rPr>
        <w:t>**</w:t>
      </w:r>
    </w:p>
    <w:p w14:paraId="1A3BBF8C" w14:textId="72CF8164" w:rsidR="002F43D0" w:rsidRPr="00CE577F" w:rsidRDefault="002F43D0" w:rsidP="1CEEFA6D">
      <w:pPr>
        <w:pStyle w:val="Default"/>
        <w:jc w:val="center"/>
        <w:rPr>
          <w:rFonts w:ascii="Century Gothic" w:hAnsi="Century Gothic"/>
          <w:b/>
          <w:bCs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3A44C33C" w14:textId="77777777" w:rsidTr="1CEEFA6D">
        <w:trPr>
          <w:trHeight w:val="300"/>
        </w:trPr>
        <w:tc>
          <w:tcPr>
            <w:tcW w:w="1926" w:type="dxa"/>
          </w:tcPr>
          <w:p w14:paraId="6A9A2608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725A9178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50055ECC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20694A3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AA38112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0DE5BDAE" w14:textId="77777777" w:rsidTr="1CEEFA6D">
        <w:trPr>
          <w:trHeight w:val="300"/>
        </w:trPr>
        <w:tc>
          <w:tcPr>
            <w:tcW w:w="1926" w:type="dxa"/>
          </w:tcPr>
          <w:p w14:paraId="33CF2464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4912FB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E9B9C6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6F2761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19B98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59C86260" w14:textId="77777777" w:rsidTr="1CEEFA6D">
        <w:trPr>
          <w:trHeight w:val="300"/>
        </w:trPr>
        <w:tc>
          <w:tcPr>
            <w:tcW w:w="1926" w:type="dxa"/>
          </w:tcPr>
          <w:p w14:paraId="476D84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3076F08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6E0ECFC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CB3007C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BC1EB3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67C605D3" w14:textId="77777777" w:rsidR="002F43D0" w:rsidRPr="00CE577F" w:rsidRDefault="002F43D0" w:rsidP="002F43D0">
      <w:pPr>
        <w:rPr>
          <w:rFonts w:ascii="Century Gothic" w:hAnsi="Century Gothic"/>
        </w:rPr>
      </w:pPr>
    </w:p>
    <w:p w14:paraId="3E14783A" w14:textId="46FF16FD" w:rsidR="002605B0" w:rsidRPr="00CE577F" w:rsidRDefault="002F43D0" w:rsidP="1CEEFA6D">
      <w:pPr>
        <w:jc w:val="center"/>
        <w:rPr>
          <w:rFonts w:ascii="Century Gothic" w:hAnsi="Century Gothic" w:cs="Arial"/>
          <w:b/>
          <w:bCs/>
          <w:color w:val="000000"/>
          <w:sz w:val="23"/>
          <w:szCs w:val="23"/>
        </w:rPr>
      </w:pPr>
      <w:r w:rsidRPr="00CE577F">
        <w:rPr>
          <w:rFonts w:ascii="Century Gothic" w:hAnsi="Century Gothic"/>
        </w:rPr>
        <w:t xml:space="preserve">            </w:t>
      </w:r>
      <w:r w:rsidR="002605B0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SOCI</w:t>
      </w:r>
      <w:r w:rsidR="00121B49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O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DI MAGGIORANZA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O SOCIO UNICO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(NELLE</w:t>
      </w:r>
      <w:r w:rsidR="00910969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SOLE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SOCIET</w:t>
      </w:r>
      <w:r w:rsidR="009F5C0E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À</w:t>
      </w:r>
      <w:r w:rsidR="00DA3A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DI CAPITAL</w:t>
      </w:r>
      <w:r w:rsidR="00514CE1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I O COOPERATIVE 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DI NUMERO PARI O INFERIORI A 4 O NELLE SOCIET</w:t>
      </w:r>
      <w:r w:rsidR="009F5C0E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À</w:t>
      </w:r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 xml:space="preserve"> CON SOCIO </w:t>
      </w:r>
      <w:proofErr w:type="gramStart"/>
      <w:r w:rsidR="0067260A" w:rsidRPr="00CE577F">
        <w:rPr>
          <w:rFonts w:ascii="Century Gothic" w:hAnsi="Century Gothic" w:cs="Arial"/>
          <w:b/>
          <w:bCs/>
          <w:color w:val="000000" w:themeColor="text1"/>
          <w:sz w:val="23"/>
          <w:szCs w:val="23"/>
        </w:rPr>
        <w:t>UNICO)</w:t>
      </w:r>
      <w:r w:rsidR="006E5115" w:rsidRPr="00CE577F">
        <w:rPr>
          <w:rFonts w:ascii="Century Gothic" w:hAnsi="Century Gothic" w:cs="Arial"/>
          <w:b/>
          <w:bCs/>
          <w:color w:val="000000" w:themeColor="text1"/>
          <w:sz w:val="32"/>
          <w:szCs w:val="32"/>
        </w:rPr>
        <w:t>*</w:t>
      </w:r>
      <w:proofErr w:type="gramEnd"/>
      <w:r w:rsidR="006E5115" w:rsidRPr="00CE577F">
        <w:rPr>
          <w:rFonts w:ascii="Century Gothic" w:hAnsi="Century Gothic" w:cs="Arial"/>
          <w:b/>
          <w:bCs/>
          <w:color w:val="000000" w:themeColor="text1"/>
          <w:sz w:val="32"/>
          <w:szCs w:val="32"/>
        </w:rPr>
        <w:t>*</w:t>
      </w:r>
      <w:r w:rsidR="00C4075C" w:rsidRPr="00CE577F">
        <w:rPr>
          <w:rFonts w:ascii="Century Gothic" w:hAnsi="Century Gothic" w:cs="Arial"/>
          <w:b/>
          <w:bCs/>
          <w:color w:val="000000" w:themeColor="text1"/>
          <w:sz w:val="32"/>
          <w:szCs w:val="32"/>
        </w:rPr>
        <w:t>*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536B2F94" w14:textId="77777777" w:rsidTr="1CEEFA6D">
        <w:trPr>
          <w:trHeight w:val="300"/>
        </w:trPr>
        <w:tc>
          <w:tcPr>
            <w:tcW w:w="1926" w:type="dxa"/>
          </w:tcPr>
          <w:p w14:paraId="621443F5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264E3B67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6F690683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D41FCFA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280EF62A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7796AE93" w14:textId="77777777" w:rsidTr="1CEEFA6D">
        <w:trPr>
          <w:trHeight w:val="300"/>
        </w:trPr>
        <w:tc>
          <w:tcPr>
            <w:tcW w:w="1926" w:type="dxa"/>
          </w:tcPr>
          <w:p w14:paraId="5694C15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5D04FC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0950380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2DC3874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A8BE92E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61448E74" w14:textId="77777777" w:rsidTr="1CEEFA6D">
        <w:trPr>
          <w:trHeight w:val="300"/>
        </w:trPr>
        <w:tc>
          <w:tcPr>
            <w:tcW w:w="1926" w:type="dxa"/>
          </w:tcPr>
          <w:p w14:paraId="480A08C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05B41D9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5715E7D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47A514D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4C4714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3413E52D" w14:textId="77777777" w:rsidR="00AE3315" w:rsidRPr="00CE577F" w:rsidRDefault="00AE3315" w:rsidP="00910969">
      <w:pPr>
        <w:pStyle w:val="Default"/>
        <w:rPr>
          <w:rFonts w:ascii="Century Gothic" w:hAnsi="Century Gothic"/>
          <w:b/>
          <w:bCs/>
          <w:sz w:val="23"/>
          <w:szCs w:val="23"/>
        </w:rPr>
      </w:pPr>
    </w:p>
    <w:p w14:paraId="7A4BB64D" w14:textId="77777777" w:rsidR="00AE3315" w:rsidRPr="00CE577F" w:rsidRDefault="00C57A85" w:rsidP="00AE3315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  <w:r w:rsidRPr="00CE577F">
        <w:rPr>
          <w:rFonts w:ascii="Century Gothic" w:hAnsi="Century Gothic"/>
          <w:b/>
          <w:bCs/>
          <w:sz w:val="23"/>
          <w:szCs w:val="23"/>
        </w:rPr>
        <w:t>DIRETTORE TECNICO</w:t>
      </w:r>
      <w:r w:rsidR="00AE3315" w:rsidRPr="00CE577F">
        <w:rPr>
          <w:rFonts w:ascii="Century Gothic" w:hAnsi="Century Gothic"/>
          <w:b/>
          <w:bCs/>
          <w:sz w:val="23"/>
          <w:szCs w:val="23"/>
        </w:rPr>
        <w:t xml:space="preserve"> (OVE PREVISTI)</w:t>
      </w:r>
    </w:p>
    <w:p w14:paraId="317BCF6B" w14:textId="3A03893C" w:rsidR="00AE3315" w:rsidRPr="00CE577F" w:rsidRDefault="00AE3315" w:rsidP="1CEEFA6D">
      <w:pPr>
        <w:pStyle w:val="Default"/>
        <w:jc w:val="center"/>
        <w:rPr>
          <w:rFonts w:ascii="Century Gothic" w:hAnsi="Century Gothic"/>
          <w:b/>
          <w:bCs/>
          <w:sz w:val="23"/>
          <w:szCs w:val="23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926"/>
        <w:gridCol w:w="1926"/>
        <w:gridCol w:w="1926"/>
        <w:gridCol w:w="1926"/>
        <w:gridCol w:w="1926"/>
      </w:tblGrid>
      <w:tr w:rsidR="1CEEFA6D" w:rsidRPr="00CE577F" w14:paraId="406C8EBF" w14:textId="77777777" w:rsidTr="1CEEFA6D">
        <w:trPr>
          <w:trHeight w:val="300"/>
        </w:trPr>
        <w:tc>
          <w:tcPr>
            <w:tcW w:w="1926" w:type="dxa"/>
          </w:tcPr>
          <w:p w14:paraId="563E9614" w14:textId="666BDA0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Nome</w:t>
            </w:r>
          </w:p>
        </w:tc>
        <w:tc>
          <w:tcPr>
            <w:tcW w:w="1926" w:type="dxa"/>
          </w:tcPr>
          <w:p w14:paraId="70170670" w14:textId="11C54EA1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Cognome</w:t>
            </w:r>
          </w:p>
        </w:tc>
        <w:tc>
          <w:tcPr>
            <w:tcW w:w="1926" w:type="dxa"/>
          </w:tcPr>
          <w:p w14:paraId="1A792A7B" w14:textId="34BFCB36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Luogo e data di nascita</w:t>
            </w:r>
          </w:p>
        </w:tc>
        <w:tc>
          <w:tcPr>
            <w:tcW w:w="1926" w:type="dxa"/>
          </w:tcPr>
          <w:p w14:paraId="1B5F4307" w14:textId="4AA09FF5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Residenza</w:t>
            </w:r>
          </w:p>
        </w:tc>
        <w:tc>
          <w:tcPr>
            <w:tcW w:w="1926" w:type="dxa"/>
          </w:tcPr>
          <w:p w14:paraId="6DDB9FEC" w14:textId="744C227B" w:rsidR="1CEEFA6D" w:rsidRPr="00CE577F" w:rsidRDefault="1CEEFA6D" w:rsidP="1CEEFA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CE577F">
              <w:rPr>
                <w:rFonts w:ascii="Century Gothic" w:hAnsi="Century Gothic"/>
                <w:b/>
                <w:bCs/>
                <w:sz w:val="23"/>
                <w:szCs w:val="23"/>
              </w:rPr>
              <w:t>Codice fiscale</w:t>
            </w:r>
          </w:p>
        </w:tc>
      </w:tr>
      <w:tr w:rsidR="1CEEFA6D" w:rsidRPr="00CE577F" w14:paraId="6FC5A631" w14:textId="77777777" w:rsidTr="1CEEFA6D">
        <w:trPr>
          <w:trHeight w:val="300"/>
        </w:trPr>
        <w:tc>
          <w:tcPr>
            <w:tcW w:w="1926" w:type="dxa"/>
          </w:tcPr>
          <w:p w14:paraId="42565DDB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058E6B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F554B67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59B6DFA5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13E3D11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  <w:tr w:rsidR="1CEEFA6D" w:rsidRPr="00CE577F" w14:paraId="157114EF" w14:textId="77777777" w:rsidTr="1CEEFA6D">
        <w:trPr>
          <w:trHeight w:val="300"/>
        </w:trPr>
        <w:tc>
          <w:tcPr>
            <w:tcW w:w="1926" w:type="dxa"/>
          </w:tcPr>
          <w:p w14:paraId="4245E15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265E509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2DECB28F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7DD0C512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  <w:tc>
          <w:tcPr>
            <w:tcW w:w="1926" w:type="dxa"/>
          </w:tcPr>
          <w:p w14:paraId="32ACCFF1" w14:textId="4B3DE855" w:rsidR="1CEEFA6D" w:rsidRPr="00CE577F" w:rsidRDefault="1CEEFA6D" w:rsidP="1CEEFA6D">
            <w:pPr>
              <w:pStyle w:val="Default"/>
              <w:rPr>
                <w:rFonts w:ascii="Century Gothic" w:hAnsi="Century Gothic"/>
                <w:b/>
                <w:bCs/>
                <w:sz w:val="23"/>
                <w:szCs w:val="23"/>
              </w:rPr>
            </w:pPr>
          </w:p>
        </w:tc>
      </w:tr>
    </w:tbl>
    <w:p w14:paraId="459DA8B3" w14:textId="77777777" w:rsidR="00AE3315" w:rsidRPr="00CE577F" w:rsidRDefault="00AE3315" w:rsidP="00AE3315">
      <w:pPr>
        <w:rPr>
          <w:rFonts w:ascii="Century Gothic" w:hAnsi="Century Gothic"/>
        </w:rPr>
      </w:pPr>
    </w:p>
    <w:p w14:paraId="5B7535BF" w14:textId="77777777" w:rsidR="00C57A85" w:rsidRPr="00CE577F" w:rsidRDefault="00C57A85" w:rsidP="001F43DC">
      <w:pPr>
        <w:pStyle w:val="Default"/>
        <w:jc w:val="both"/>
        <w:rPr>
          <w:rFonts w:ascii="Century Gothic" w:hAnsi="Century Gothic" w:cs="Times New Roman"/>
          <w:color w:val="auto"/>
          <w:sz w:val="22"/>
          <w:szCs w:val="22"/>
        </w:rPr>
      </w:pPr>
    </w:p>
    <w:p w14:paraId="3A9BCB9C" w14:textId="77777777" w:rsidR="002605B0" w:rsidRPr="00CE577F" w:rsidRDefault="002605B0" w:rsidP="001D47F1">
      <w:pPr>
        <w:pStyle w:val="Default"/>
        <w:ind w:left="-426" w:right="-721"/>
        <w:jc w:val="both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05DEF6BE" w14:textId="77777777" w:rsidR="007E6274" w:rsidRPr="00CE577F" w:rsidRDefault="007E6274" w:rsidP="001F43DC">
      <w:pPr>
        <w:pStyle w:val="Default"/>
        <w:jc w:val="both"/>
        <w:rPr>
          <w:rFonts w:ascii="Century Gothic" w:hAnsi="Century Gothic"/>
          <w:sz w:val="23"/>
          <w:szCs w:val="23"/>
        </w:rPr>
      </w:pPr>
    </w:p>
    <w:p w14:paraId="7767DBA7" w14:textId="6C0B6857" w:rsidR="00F651FB" w:rsidRPr="00CE577F" w:rsidRDefault="001E6060" w:rsidP="1CEEFA6D">
      <w:pPr>
        <w:pStyle w:val="Default"/>
        <w:jc w:val="both"/>
        <w:rPr>
          <w:rFonts w:ascii="Century Gothic" w:hAnsi="Century Gothic"/>
          <w:sz w:val="23"/>
          <w:szCs w:val="23"/>
        </w:rPr>
      </w:pPr>
      <w:r w:rsidRPr="00CE577F">
        <w:rPr>
          <w:rFonts w:ascii="Century Gothic" w:hAnsi="Century Gothic"/>
          <w:sz w:val="20"/>
          <w:szCs w:val="20"/>
        </w:rPr>
        <w:t xml:space="preserve">  </w:t>
      </w:r>
      <w:r w:rsidR="007E6274" w:rsidRPr="00CE577F">
        <w:rPr>
          <w:rFonts w:ascii="Century Gothic" w:hAnsi="Century Gothic"/>
          <w:sz w:val="20"/>
          <w:szCs w:val="20"/>
        </w:rPr>
        <w:t>LUOGO</w:t>
      </w:r>
      <w:r w:rsidR="3365D6B1" w:rsidRPr="00CE577F">
        <w:rPr>
          <w:rFonts w:ascii="Century Gothic" w:hAnsi="Century Gothic"/>
          <w:sz w:val="20"/>
          <w:szCs w:val="20"/>
        </w:rPr>
        <w:t>, DATA</w:t>
      </w:r>
      <w:r w:rsidR="002605B0" w:rsidRPr="00CE577F">
        <w:rPr>
          <w:rFonts w:ascii="Century Gothic" w:hAnsi="Century Gothic"/>
          <w:b/>
          <w:bCs/>
          <w:color w:val="000000" w:themeColor="text1"/>
          <w:sz w:val="23"/>
          <w:szCs w:val="23"/>
        </w:rPr>
        <w:t xml:space="preserve">                         </w:t>
      </w:r>
      <w:r w:rsidR="0006050E" w:rsidRPr="00CE577F">
        <w:rPr>
          <w:rFonts w:ascii="Century Gothic" w:hAnsi="Century Gothic"/>
          <w:b/>
          <w:bCs/>
          <w:color w:val="000000" w:themeColor="text1"/>
          <w:sz w:val="23"/>
          <w:szCs w:val="23"/>
        </w:rPr>
        <w:t xml:space="preserve">                               </w:t>
      </w:r>
      <w:r w:rsidR="00F651FB" w:rsidRPr="00CE577F">
        <w:rPr>
          <w:rFonts w:ascii="Century Gothic" w:hAnsi="Century Gothic"/>
          <w:sz w:val="23"/>
          <w:szCs w:val="23"/>
        </w:rPr>
        <w:t xml:space="preserve">                                         </w:t>
      </w:r>
      <w:r w:rsidR="005479EF" w:rsidRPr="00CE577F">
        <w:rPr>
          <w:rFonts w:ascii="Century Gothic" w:hAnsi="Century Gothic"/>
          <w:sz w:val="23"/>
          <w:szCs w:val="23"/>
        </w:rPr>
        <w:t xml:space="preserve">                             </w:t>
      </w:r>
    </w:p>
    <w:p w14:paraId="6FEA0662" w14:textId="77777777" w:rsidR="00632ACE" w:rsidRPr="003D640D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23A0EBE0" w14:textId="77777777" w:rsidR="00632ACE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50282427" w14:textId="570CDDAC" w:rsidR="00632ACE" w:rsidRPr="00632ACE" w:rsidRDefault="00632ACE" w:rsidP="00632ACE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766CE289" w14:textId="77777777" w:rsidR="00632ACE" w:rsidRDefault="00632ACE" w:rsidP="00632ACE">
      <w:pPr>
        <w:spacing w:line="240" w:lineRule="auto"/>
        <w:ind w:left="-426" w:right="-710"/>
        <w:contextualSpacing/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lastRenderedPageBreak/>
        <w:t>In caso di firma di “altro soggetto delegato” allegare delega e documenti d’identità del delegante e delegato.</w:t>
      </w:r>
    </w:p>
    <w:p w14:paraId="5E886170" w14:textId="6F85ADE3" w:rsidR="0080389F" w:rsidRPr="009B6B13" w:rsidRDefault="0080389F" w:rsidP="00632AC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bCs/>
          <w:color w:val="000000"/>
        </w:rPr>
      </w:pPr>
      <w:r w:rsidRPr="009B6B13">
        <w:rPr>
          <w:rFonts w:ascii="Century Gothic" w:hAnsi="Century Gothic" w:cs="Arial"/>
          <w:bCs/>
          <w:color w:val="000000"/>
        </w:rPr>
        <w:t>NB: Allegare documento valido di identità del dichiarante</w:t>
      </w:r>
    </w:p>
    <w:p w14:paraId="3F9CFBEB" w14:textId="77777777" w:rsidR="009B6B13" w:rsidRPr="00CE577F" w:rsidRDefault="009B6B13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bCs/>
          <w:color w:val="000000"/>
          <w:sz w:val="40"/>
          <w:szCs w:val="40"/>
        </w:rPr>
      </w:pPr>
    </w:p>
    <w:p w14:paraId="23B0438F" w14:textId="77777777" w:rsidR="00C2529E" w:rsidRPr="00CE577F" w:rsidRDefault="00C4075C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</w:t>
      </w:r>
      <w:r w:rsidR="00A23116" w:rsidRPr="00CE577F">
        <w:rPr>
          <w:rFonts w:ascii="Century Gothic" w:hAnsi="Century Gothic" w:cs="Arial"/>
          <w:bCs/>
          <w:color w:val="000000"/>
          <w:sz w:val="40"/>
          <w:szCs w:val="40"/>
        </w:rPr>
        <w:t xml:space="preserve"> </w:t>
      </w:r>
      <w:r w:rsidR="00216B76" w:rsidRPr="00CE577F">
        <w:rPr>
          <w:rFonts w:ascii="Century Gothic" w:hAnsi="Century Gothic" w:cs="Arial"/>
          <w:b/>
          <w:color w:val="000000"/>
        </w:rPr>
        <w:t>I procuratori e i procuratori speciali</w:t>
      </w:r>
      <w:r w:rsidR="00216B76" w:rsidRPr="00CE577F">
        <w:rPr>
          <w:rFonts w:ascii="Century Gothic" w:hAnsi="Century Gothic" w:cs="Arial"/>
          <w:color w:val="000000"/>
          <w:sz w:val="20"/>
          <w:szCs w:val="20"/>
        </w:rPr>
        <w:t xml:space="preserve">: 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 xml:space="preserve">Nella dichiarazione sostitutiva dovranno essere indicati, ai sensi </w:t>
      </w:r>
      <w:r w:rsidR="00C2529E" w:rsidRPr="00CE577F">
        <w:rPr>
          <w:rFonts w:ascii="Century Gothic" w:hAnsi="Century Gothic" w:cs="Arial"/>
          <w:b/>
          <w:color w:val="000000"/>
          <w:sz w:val="20"/>
          <w:szCs w:val="20"/>
        </w:rPr>
        <w:t xml:space="preserve">dell’art. 91, comma 5 del </w:t>
      </w:r>
      <w:proofErr w:type="spellStart"/>
      <w:r w:rsidR="00C2529E" w:rsidRPr="00CE577F">
        <w:rPr>
          <w:rFonts w:ascii="Century Gothic" w:hAnsi="Century Gothic" w:cs="Arial"/>
          <w:b/>
          <w:color w:val="000000"/>
          <w:sz w:val="20"/>
          <w:szCs w:val="20"/>
        </w:rPr>
        <w:t>D.Lgs</w:t>
      </w:r>
      <w:proofErr w:type="spellEnd"/>
      <w:r w:rsidR="00C2529E" w:rsidRPr="00CE577F">
        <w:rPr>
          <w:rFonts w:ascii="Century Gothic" w:hAnsi="Century Gothic" w:cs="Arial"/>
          <w:b/>
          <w:color w:val="000000"/>
          <w:sz w:val="20"/>
          <w:szCs w:val="20"/>
        </w:rPr>
        <w:t xml:space="preserve"> 159/2011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>*, i procuratori generali e i procuratori speciali e i loro familiari conviventi.</w:t>
      </w:r>
    </w:p>
    <w:p w14:paraId="3C1C9A98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  <w:u w:val="single"/>
        </w:rPr>
      </w:pP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N.B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. </w:t>
      </w:r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>D.Lgs</w:t>
      </w:r>
      <w:proofErr w:type="spellEnd"/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</w:t>
      </w:r>
      <w:r w:rsidR="004E59C1"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>scelte o gli indi</w:t>
      </w:r>
      <w:r w:rsidRPr="00CE577F">
        <w:rPr>
          <w:rFonts w:ascii="Century Gothic" w:hAnsi="Century Gothic" w:cs="Arial"/>
          <w:color w:val="000000"/>
          <w:sz w:val="20"/>
          <w:szCs w:val="20"/>
          <w:u w:val="single"/>
        </w:rPr>
        <w:t>rizzi.</w:t>
      </w:r>
    </w:p>
    <w:p w14:paraId="3063844C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74D73198" w14:textId="77777777" w:rsidR="00C2529E" w:rsidRPr="00CE577F" w:rsidRDefault="00C2529E" w:rsidP="00C2529E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*</w:t>
      </w:r>
      <w:r w:rsidRPr="00CE577F">
        <w:rPr>
          <w:rFonts w:ascii="Century Gothic" w:hAnsi="Century Gothic" w:cs="Arial"/>
          <w:b/>
          <w:color w:val="000000"/>
          <w:sz w:val="20"/>
          <w:szCs w:val="20"/>
        </w:rPr>
        <w:t xml:space="preserve">Art. 91, comma 5 del </w:t>
      </w:r>
      <w:proofErr w:type="spellStart"/>
      <w:r w:rsidRPr="00CE577F">
        <w:rPr>
          <w:rFonts w:ascii="Century Gothic" w:hAnsi="Century Gothic" w:cs="Arial"/>
          <w:b/>
          <w:color w:val="000000"/>
          <w:sz w:val="20"/>
          <w:szCs w:val="20"/>
        </w:rPr>
        <w:t>D.Lgs</w:t>
      </w:r>
      <w:proofErr w:type="spellEnd"/>
      <w:r w:rsidRPr="00CE577F">
        <w:rPr>
          <w:rFonts w:ascii="Century Gothic" w:hAnsi="Century Gothic" w:cs="Arial"/>
          <w:b/>
          <w:color w:val="000000"/>
          <w:sz w:val="20"/>
          <w:szCs w:val="20"/>
        </w:rPr>
        <w:t xml:space="preserve"> 159/2011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: “Il prefetto estende gli accertamenti pure ai soggetti che risultano poter determinare in qualsiasi modo le scelte o gli indirizzi de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 xml:space="preserve">ll’impresa” 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(cfr. </w:t>
      </w: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circolare del Ministero dell’Interno n. 11001/119/20(8) del 05/11/2013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).</w:t>
      </w:r>
    </w:p>
    <w:p w14:paraId="7E969A30" w14:textId="77777777" w:rsidR="00361EAB" w:rsidRPr="00CE577F" w:rsidRDefault="00361EAB" w:rsidP="00193AF8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i/>
          <w:color w:val="000000"/>
          <w:sz w:val="20"/>
          <w:szCs w:val="20"/>
        </w:rPr>
      </w:pPr>
    </w:p>
    <w:p w14:paraId="72A61AF2" w14:textId="77777777" w:rsidR="00C239AC" w:rsidRPr="00CE577F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**</w:t>
      </w:r>
      <w:r w:rsidR="00A23116" w:rsidRPr="00CE577F">
        <w:rPr>
          <w:rFonts w:ascii="Century Gothic" w:hAnsi="Century Gothic" w:cs="Arial"/>
          <w:bCs/>
          <w:color w:val="000000"/>
          <w:sz w:val="40"/>
          <w:szCs w:val="40"/>
        </w:rPr>
        <w:t xml:space="preserve"> </w:t>
      </w:r>
      <w:r w:rsidR="00A23116" w:rsidRPr="00CE577F">
        <w:rPr>
          <w:rFonts w:ascii="Century Gothic" w:hAnsi="Century Gothic" w:cs="Arial"/>
          <w:b/>
          <w:color w:val="000000"/>
        </w:rPr>
        <w:t>Organ</w:t>
      </w:r>
      <w:r w:rsidR="00C239AC" w:rsidRPr="00CE577F">
        <w:rPr>
          <w:rFonts w:ascii="Century Gothic" w:hAnsi="Century Gothic" w:cs="Arial"/>
          <w:b/>
          <w:color w:val="000000"/>
        </w:rPr>
        <w:t>ismo di vigilanza</w:t>
      </w:r>
      <w:r w:rsidR="00C239AC" w:rsidRPr="00CE577F">
        <w:rPr>
          <w:rFonts w:ascii="Century Gothic" w:hAnsi="Century Gothic" w:cs="Arial"/>
          <w:b/>
          <w:color w:val="000000"/>
          <w:sz w:val="20"/>
          <w:szCs w:val="20"/>
        </w:rPr>
        <w:t>:</w:t>
      </w:r>
      <w:r w:rsidR="00D80FD6" w:rsidRPr="00CE577F">
        <w:rPr>
          <w:rFonts w:ascii="Century Gothic" w:hAnsi="Century Gothic" w:cs="Arial"/>
          <w:bCs/>
          <w:color w:val="000000"/>
          <w:sz w:val="20"/>
          <w:szCs w:val="20"/>
        </w:rPr>
        <w:t xml:space="preserve"> </w:t>
      </w:r>
      <w:r w:rsidR="00D80FD6" w:rsidRPr="00CE577F">
        <w:rPr>
          <w:rFonts w:ascii="Century Gothic" w:hAnsi="Century Gothic" w:cs="Arial"/>
          <w:color w:val="000000"/>
          <w:sz w:val="20"/>
          <w:szCs w:val="20"/>
        </w:rPr>
        <w:t>l</w:t>
      </w:r>
      <w:r w:rsidR="00C2529E" w:rsidRPr="00CE577F">
        <w:rPr>
          <w:rFonts w:ascii="Century Gothic" w:hAnsi="Century Gothic" w:cs="Arial"/>
          <w:color w:val="000000"/>
          <w:sz w:val="20"/>
          <w:szCs w:val="20"/>
        </w:rPr>
        <w:t>’</w:t>
      </w:r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art. 85, comma 2 bis del </w:t>
      </w:r>
      <w:proofErr w:type="spellStart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>D.Lgs</w:t>
      </w:r>
      <w:proofErr w:type="spellEnd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 159/2011 prevede che i controlli antimafia siano effettuati, nei casi contemplati dall’ art. 2477 del c.c., al sindaco, nonché ai soggetti che svolgono i compiti di vigilanza di cui all’art. 6, comma </w:t>
      </w:r>
      <w:proofErr w:type="gramStart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>1 ,</w:t>
      </w:r>
      <w:proofErr w:type="gramEnd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 lett. b) del </w:t>
      </w:r>
      <w:proofErr w:type="spellStart"/>
      <w:proofErr w:type="gramStart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>D.Lgs</w:t>
      </w:r>
      <w:proofErr w:type="spellEnd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  8</w:t>
      </w:r>
      <w:proofErr w:type="gramEnd"/>
      <w:r w:rsidR="00C239AC" w:rsidRPr="00CE577F">
        <w:rPr>
          <w:rFonts w:ascii="Century Gothic" w:hAnsi="Century Gothic" w:cs="Arial"/>
          <w:color w:val="000000"/>
          <w:sz w:val="20"/>
          <w:szCs w:val="20"/>
        </w:rPr>
        <w:t xml:space="preserve"> giugno 2011, n. 231. </w:t>
      </w:r>
    </w:p>
    <w:p w14:paraId="6964AB53" w14:textId="77777777" w:rsidR="008F23DE" w:rsidRPr="00CE577F" w:rsidRDefault="00D80FD6" w:rsidP="001D47F1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Cs/>
          <w:color w:val="000000"/>
          <w:sz w:val="40"/>
          <w:szCs w:val="40"/>
        </w:rPr>
        <w:t>***</w:t>
      </w:r>
      <w:r w:rsidR="00CC5268" w:rsidRPr="00CE577F">
        <w:rPr>
          <w:rFonts w:ascii="Century Gothic" w:hAnsi="Century Gothic" w:cs="Arial"/>
          <w:b/>
          <w:color w:val="000000"/>
        </w:rPr>
        <w:t>Socio di maggioranza</w:t>
      </w:r>
      <w:r w:rsidR="00CC5268" w:rsidRPr="00CE577F">
        <w:rPr>
          <w:rFonts w:ascii="Century Gothic" w:hAnsi="Century Gothic" w:cs="Arial"/>
          <w:b/>
          <w:color w:val="000000"/>
          <w:sz w:val="20"/>
          <w:szCs w:val="20"/>
        </w:rPr>
        <w:t>:</w:t>
      </w:r>
      <w:r w:rsidR="00CC5268" w:rsidRPr="00CE577F">
        <w:rPr>
          <w:rFonts w:ascii="Century Gothic" w:eastAsia="Times New Roman" w:hAnsi="Century Gothic"/>
          <w:sz w:val="20"/>
          <w:szCs w:val="20"/>
          <w:lang w:eastAsia="x-none"/>
        </w:rPr>
        <w:t xml:space="preserve"> </w:t>
      </w:r>
      <w:r w:rsidR="00CC5268" w:rsidRPr="00CE577F">
        <w:rPr>
          <w:rFonts w:ascii="Century Gothic" w:hAnsi="Century Gothic" w:cs="Arial"/>
          <w:color w:val="000000"/>
          <w:sz w:val="20"/>
          <w:szCs w:val="20"/>
        </w:rPr>
        <w:t xml:space="preserve">si intende 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 xml:space="preserve">“la persona fisica o giuridica </w:t>
      </w:r>
      <w:r w:rsidR="00CC5268" w:rsidRPr="00CE577F">
        <w:rPr>
          <w:rFonts w:ascii="Century Gothic" w:hAnsi="Century Gothic" w:cs="Arial"/>
          <w:color w:val="000000"/>
          <w:sz w:val="20"/>
          <w:szCs w:val="20"/>
        </w:rPr>
        <w:t>che detiene la maggioranza relativa delle quote o azioni della società interessata”.</w:t>
      </w:r>
    </w:p>
    <w:p w14:paraId="560D8144" w14:textId="77777777" w:rsidR="00B82DC6" w:rsidRPr="00CE577F" w:rsidRDefault="008F23DE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/>
          <w:color w:val="000000"/>
          <w:sz w:val="20"/>
          <w:szCs w:val="20"/>
        </w:rPr>
        <w:t>N.B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</w:t>
      </w:r>
      <w:r w:rsidR="00121B49" w:rsidRPr="00CE577F">
        <w:rPr>
          <w:rFonts w:ascii="Century Gothic" w:hAnsi="Century Gothic" w:cs="Arial"/>
          <w:color w:val="000000"/>
          <w:sz w:val="20"/>
          <w:szCs w:val="20"/>
        </w:rPr>
        <w:t>lativa al socio di maggioranza.</w:t>
      </w:r>
    </w:p>
    <w:p w14:paraId="5F25000B" w14:textId="77777777" w:rsidR="00B82DC6" w:rsidRPr="00CE577F" w:rsidRDefault="00B82DC6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297F86E1" w14:textId="77777777" w:rsidR="00B82DC6" w:rsidRPr="00CE577F" w:rsidRDefault="00B82DC6" w:rsidP="00B82DC6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Ciò in coerenza con l’art. 91, comma 5 del </w:t>
      </w:r>
      <w:proofErr w:type="spellStart"/>
      <w:r w:rsidRPr="00CE577F">
        <w:rPr>
          <w:rFonts w:ascii="Century Gothic" w:hAnsi="Century Gothic" w:cs="Arial"/>
          <w:color w:val="000000"/>
          <w:sz w:val="20"/>
          <w:szCs w:val="20"/>
        </w:rPr>
        <w:t>D.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>L</w:t>
      </w:r>
      <w:r w:rsidRPr="00CE577F">
        <w:rPr>
          <w:rFonts w:ascii="Century Gothic" w:hAnsi="Century Gothic" w:cs="Arial"/>
          <w:color w:val="000000"/>
          <w:sz w:val="20"/>
          <w:szCs w:val="20"/>
        </w:rPr>
        <w:t>gs</w:t>
      </w:r>
      <w:proofErr w:type="spellEnd"/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 159/2011</w:t>
      </w:r>
      <w:r w:rsidR="0088375C" w:rsidRPr="00CE577F">
        <w:rPr>
          <w:rFonts w:ascii="Century Gothic" w:hAnsi="Century Gothic" w:cs="Arial"/>
          <w:color w:val="000000"/>
          <w:sz w:val="20"/>
          <w:szCs w:val="20"/>
        </w:rPr>
        <w:t xml:space="preserve"> 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e la sentenza n. 4654 del 28/08/2012 del Consiglio di Stato Sez. V. </w:t>
      </w:r>
    </w:p>
    <w:p w14:paraId="1C663A43" w14:textId="77777777" w:rsidR="00B82DC6" w:rsidRPr="00CE577F" w:rsidRDefault="00B82DC6" w:rsidP="001D47F1">
      <w:pPr>
        <w:spacing w:after="0"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18D5CB9F" w14:textId="77777777" w:rsidR="00685D1A" w:rsidRPr="00CE577F" w:rsidRDefault="00685D1A" w:rsidP="001D47F1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b/>
          <w:bCs/>
          <w:color w:val="000000"/>
        </w:rPr>
        <w:t>Variazioni degli organi societari</w:t>
      </w:r>
      <w:r w:rsidRPr="00CE577F">
        <w:rPr>
          <w:rFonts w:ascii="Century Gothic" w:hAnsi="Century Gothic" w:cs="Arial"/>
          <w:b/>
          <w:bCs/>
          <w:color w:val="000000"/>
          <w:sz w:val="20"/>
          <w:szCs w:val="20"/>
        </w:rPr>
        <w:t xml:space="preserve"> -</w:t>
      </w: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5CF15DD7" w14:textId="77777777" w:rsidR="00685D1A" w:rsidRPr="00CE577F" w:rsidRDefault="00685D1A" w:rsidP="001D47F1">
      <w:pPr>
        <w:spacing w:line="240" w:lineRule="auto"/>
        <w:ind w:left="-426" w:right="-710"/>
        <w:contextualSpacing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CE577F">
        <w:rPr>
          <w:rFonts w:ascii="Century Gothic" w:hAnsi="Century Gothic" w:cs="Arial"/>
          <w:color w:val="000000"/>
          <w:sz w:val="20"/>
          <w:szCs w:val="20"/>
        </w:rPr>
        <w:t xml:space="preserve">La violazione di tale obbligo è punita con la sanzione amministrativa pecuniaria (da 20.000 a 60.000 </w:t>
      </w:r>
      <w:proofErr w:type="gramStart"/>
      <w:r w:rsidRPr="00CE577F">
        <w:rPr>
          <w:rFonts w:ascii="Century Gothic" w:hAnsi="Century Gothic" w:cs="Arial"/>
          <w:color w:val="000000"/>
          <w:sz w:val="20"/>
          <w:szCs w:val="20"/>
        </w:rPr>
        <w:t>Euro</w:t>
      </w:r>
      <w:proofErr w:type="gramEnd"/>
      <w:r w:rsidRPr="00CE577F">
        <w:rPr>
          <w:rFonts w:ascii="Century Gothic" w:hAnsi="Century Gothic" w:cs="Arial"/>
          <w:color w:val="000000"/>
          <w:sz w:val="20"/>
          <w:szCs w:val="20"/>
        </w:rPr>
        <w:t>) di cui all'art. 86</w:t>
      </w:r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 xml:space="preserve">, comma 4 del </w:t>
      </w:r>
      <w:proofErr w:type="spellStart"/>
      <w:r w:rsidR="009F5C0E" w:rsidRPr="00CE577F">
        <w:rPr>
          <w:rFonts w:ascii="Century Gothic" w:hAnsi="Century Gothic" w:cs="Arial"/>
          <w:color w:val="000000"/>
          <w:sz w:val="20"/>
          <w:szCs w:val="20"/>
        </w:rPr>
        <w:t>D.</w:t>
      </w:r>
      <w:r w:rsidR="001D47F1" w:rsidRPr="00CE577F">
        <w:rPr>
          <w:rFonts w:ascii="Century Gothic" w:hAnsi="Century Gothic" w:cs="Arial"/>
          <w:color w:val="000000"/>
          <w:sz w:val="20"/>
          <w:szCs w:val="20"/>
        </w:rPr>
        <w:t>Lgs.</w:t>
      </w:r>
      <w:proofErr w:type="spellEnd"/>
      <w:r w:rsidR="001D47F1" w:rsidRPr="00CE577F">
        <w:rPr>
          <w:rFonts w:ascii="Century Gothic" w:hAnsi="Century Gothic" w:cs="Arial"/>
          <w:color w:val="000000"/>
          <w:sz w:val="20"/>
          <w:szCs w:val="20"/>
        </w:rPr>
        <w:t xml:space="preserve"> 159/2011.</w:t>
      </w:r>
    </w:p>
    <w:p w14:paraId="32A9DB18" w14:textId="77777777" w:rsidR="00595CBA" w:rsidRPr="00CE577F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</w:pPr>
      <w:r w:rsidRPr="00CE577F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Nel caso di documentazione incompleta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i 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soggetti di cui all</w:t>
      </w:r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’ art. 85 del </w:t>
      </w:r>
      <w:proofErr w:type="spellStart"/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D.Lgs.</w:t>
      </w:r>
      <w:proofErr w:type="spellEnd"/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159/2011) 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l’istruttoria</w:t>
      </w:r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non potrà considerarsi </w:t>
      </w:r>
      <w:proofErr w:type="spellStart"/>
      <w:r w:rsidR="009F5C0E"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avviata</w:t>
      </w:r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e</w:t>
      </w:r>
      <w:proofErr w:type="spellEnd"/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quindi non potranno decorrere i termini previsti dall’ art. 92, commi 3 e 4 del </w:t>
      </w:r>
      <w:proofErr w:type="spellStart"/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>D.Lgs</w:t>
      </w:r>
      <w:proofErr w:type="spellEnd"/>
      <w:r w:rsidRPr="00CE577F">
        <w:rPr>
          <w:rFonts w:ascii="Century Gothic" w:eastAsia="Calibri" w:hAnsi="Century Gothic" w:cs="Arial"/>
          <w:color w:val="000000"/>
          <w:sz w:val="20"/>
          <w:szCs w:val="20"/>
          <w:lang w:eastAsia="en-US"/>
        </w:rPr>
        <w:t xml:space="preserve"> 159/2011.</w:t>
      </w:r>
    </w:p>
    <w:sectPr w:rsidR="00595CBA" w:rsidRPr="00CE577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2536" w14:textId="77777777" w:rsidR="006E3A25" w:rsidRDefault="006E3A25" w:rsidP="002605B0">
      <w:pPr>
        <w:spacing w:after="0" w:line="240" w:lineRule="auto"/>
      </w:pPr>
      <w:r>
        <w:separator/>
      </w:r>
    </w:p>
  </w:endnote>
  <w:endnote w:type="continuationSeparator" w:id="0">
    <w:p w14:paraId="1D2191AA" w14:textId="77777777" w:rsidR="006E3A25" w:rsidRDefault="006E3A25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BAC1" w14:textId="77777777" w:rsidR="006E3A25" w:rsidRDefault="006E3A25" w:rsidP="002605B0">
      <w:pPr>
        <w:spacing w:after="0" w:line="240" w:lineRule="auto"/>
      </w:pPr>
      <w:r>
        <w:separator/>
      </w:r>
    </w:p>
  </w:footnote>
  <w:footnote w:type="continuationSeparator" w:id="0">
    <w:p w14:paraId="40B5F1EF" w14:textId="77777777" w:rsidR="006E3A25" w:rsidRDefault="006E3A25" w:rsidP="0026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CB74" w14:textId="6CEDF6E1" w:rsidR="0004581F" w:rsidRDefault="0004581F">
    <w:pPr>
      <w:pStyle w:val="Intestazione"/>
    </w:pPr>
  </w:p>
  <w:p w14:paraId="73EE2290" w14:textId="1C6D21D3" w:rsidR="0004581F" w:rsidRPr="009B6B13" w:rsidRDefault="009B6B13" w:rsidP="0004581F">
    <w:pPr>
      <w:pStyle w:val="Intestazione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ALLEGATO A.13a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B0"/>
    <w:rsid w:val="00032282"/>
    <w:rsid w:val="00034B5E"/>
    <w:rsid w:val="0004581F"/>
    <w:rsid w:val="0005500D"/>
    <w:rsid w:val="0006050E"/>
    <w:rsid w:val="00087677"/>
    <w:rsid w:val="00091181"/>
    <w:rsid w:val="000B7DB7"/>
    <w:rsid w:val="000C7022"/>
    <w:rsid w:val="00114491"/>
    <w:rsid w:val="00121B49"/>
    <w:rsid w:val="00187269"/>
    <w:rsid w:val="00193AF8"/>
    <w:rsid w:val="001D47F1"/>
    <w:rsid w:val="001D52AB"/>
    <w:rsid w:val="001E6060"/>
    <w:rsid w:val="001E6942"/>
    <w:rsid w:val="001F0CCF"/>
    <w:rsid w:val="001F43DC"/>
    <w:rsid w:val="00216B76"/>
    <w:rsid w:val="00225FB7"/>
    <w:rsid w:val="0024363B"/>
    <w:rsid w:val="002605B0"/>
    <w:rsid w:val="002722B9"/>
    <w:rsid w:val="00275B89"/>
    <w:rsid w:val="002F43D0"/>
    <w:rsid w:val="00324161"/>
    <w:rsid w:val="00333DAA"/>
    <w:rsid w:val="00336E48"/>
    <w:rsid w:val="00337C80"/>
    <w:rsid w:val="00345DE3"/>
    <w:rsid w:val="00353ED3"/>
    <w:rsid w:val="00361EAB"/>
    <w:rsid w:val="003666D5"/>
    <w:rsid w:val="003860A2"/>
    <w:rsid w:val="003A25BE"/>
    <w:rsid w:val="003B4F5D"/>
    <w:rsid w:val="003F7E33"/>
    <w:rsid w:val="00402AAC"/>
    <w:rsid w:val="00441332"/>
    <w:rsid w:val="004604FA"/>
    <w:rsid w:val="004E59C1"/>
    <w:rsid w:val="00514CE1"/>
    <w:rsid w:val="00526EA0"/>
    <w:rsid w:val="00527899"/>
    <w:rsid w:val="005479EF"/>
    <w:rsid w:val="0059583C"/>
    <w:rsid w:val="00595CBA"/>
    <w:rsid w:val="005C77E8"/>
    <w:rsid w:val="005D14D6"/>
    <w:rsid w:val="005F1044"/>
    <w:rsid w:val="006268AF"/>
    <w:rsid w:val="00632ACE"/>
    <w:rsid w:val="0067260A"/>
    <w:rsid w:val="00685D1A"/>
    <w:rsid w:val="006D4440"/>
    <w:rsid w:val="006E107A"/>
    <w:rsid w:val="006E3A25"/>
    <w:rsid w:val="006E5115"/>
    <w:rsid w:val="00711D21"/>
    <w:rsid w:val="007174EE"/>
    <w:rsid w:val="00737515"/>
    <w:rsid w:val="007D34D7"/>
    <w:rsid w:val="007E22B5"/>
    <w:rsid w:val="007E6274"/>
    <w:rsid w:val="007F08AC"/>
    <w:rsid w:val="007F1835"/>
    <w:rsid w:val="0080389F"/>
    <w:rsid w:val="00831D7B"/>
    <w:rsid w:val="00841A95"/>
    <w:rsid w:val="0088375C"/>
    <w:rsid w:val="00883B85"/>
    <w:rsid w:val="008A65F7"/>
    <w:rsid w:val="008A6744"/>
    <w:rsid w:val="008F23DE"/>
    <w:rsid w:val="00910969"/>
    <w:rsid w:val="00976DA7"/>
    <w:rsid w:val="009B6B13"/>
    <w:rsid w:val="009D0374"/>
    <w:rsid w:val="009E0080"/>
    <w:rsid w:val="009F5C0E"/>
    <w:rsid w:val="00A23116"/>
    <w:rsid w:val="00A26C39"/>
    <w:rsid w:val="00A35A71"/>
    <w:rsid w:val="00A4024D"/>
    <w:rsid w:val="00AA66AD"/>
    <w:rsid w:val="00AB6776"/>
    <w:rsid w:val="00AE3315"/>
    <w:rsid w:val="00B011E1"/>
    <w:rsid w:val="00B03337"/>
    <w:rsid w:val="00B52A9F"/>
    <w:rsid w:val="00B65774"/>
    <w:rsid w:val="00B73969"/>
    <w:rsid w:val="00B82DC6"/>
    <w:rsid w:val="00B87F20"/>
    <w:rsid w:val="00BA64CE"/>
    <w:rsid w:val="00BC67A1"/>
    <w:rsid w:val="00C239AC"/>
    <w:rsid w:val="00C2529E"/>
    <w:rsid w:val="00C254F2"/>
    <w:rsid w:val="00C37C8F"/>
    <w:rsid w:val="00C4075C"/>
    <w:rsid w:val="00C57A85"/>
    <w:rsid w:val="00C700F9"/>
    <w:rsid w:val="00C80BC9"/>
    <w:rsid w:val="00C84A58"/>
    <w:rsid w:val="00C87B8D"/>
    <w:rsid w:val="00CC5268"/>
    <w:rsid w:val="00CC6789"/>
    <w:rsid w:val="00CE577F"/>
    <w:rsid w:val="00D5728A"/>
    <w:rsid w:val="00D80FD6"/>
    <w:rsid w:val="00D90F24"/>
    <w:rsid w:val="00D964CE"/>
    <w:rsid w:val="00DA3AE1"/>
    <w:rsid w:val="00DE4FEF"/>
    <w:rsid w:val="00DF58FC"/>
    <w:rsid w:val="00E05AA6"/>
    <w:rsid w:val="00E31B17"/>
    <w:rsid w:val="00E57410"/>
    <w:rsid w:val="00E811C8"/>
    <w:rsid w:val="00EA4E29"/>
    <w:rsid w:val="00EB325B"/>
    <w:rsid w:val="00EC6CBA"/>
    <w:rsid w:val="00F127E9"/>
    <w:rsid w:val="00F2012D"/>
    <w:rsid w:val="00F232BA"/>
    <w:rsid w:val="00F36F33"/>
    <w:rsid w:val="00F46DEA"/>
    <w:rsid w:val="00F651FB"/>
    <w:rsid w:val="00FB167C"/>
    <w:rsid w:val="00FF404C"/>
    <w:rsid w:val="0C89E0EA"/>
    <w:rsid w:val="12A4CB2E"/>
    <w:rsid w:val="14808D98"/>
    <w:rsid w:val="1C783248"/>
    <w:rsid w:val="1CEEFA6D"/>
    <w:rsid w:val="23BCCA39"/>
    <w:rsid w:val="2EFA1A41"/>
    <w:rsid w:val="3365D6B1"/>
    <w:rsid w:val="3D87F093"/>
    <w:rsid w:val="4D8F0CE7"/>
    <w:rsid w:val="4DADCD2B"/>
    <w:rsid w:val="4E0DA7A3"/>
    <w:rsid w:val="50D60492"/>
    <w:rsid w:val="5E32D38E"/>
    <w:rsid w:val="6045B47A"/>
    <w:rsid w:val="611787C6"/>
    <w:rsid w:val="61DC6F55"/>
    <w:rsid w:val="628D3C95"/>
    <w:rsid w:val="6DB9D17E"/>
    <w:rsid w:val="705A7B9E"/>
    <w:rsid w:val="74D17D94"/>
    <w:rsid w:val="74D6206F"/>
    <w:rsid w:val="7C2CAF34"/>
    <w:rsid w:val="7F33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5B29"/>
  <w15:chartTrackingRefBased/>
  <w15:docId w15:val="{A9BF1BBA-220C-4645-AFFA-A1FE0C3F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5B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aragraph">
    <w:name w:val="paragraph"/>
    <w:basedOn w:val="Normale"/>
    <w:rsid w:val="00B657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B65774"/>
  </w:style>
  <w:style w:type="character" w:customStyle="1" w:styleId="eop">
    <w:name w:val="eop"/>
    <w:basedOn w:val="Carpredefinitoparagrafo"/>
    <w:rsid w:val="00B65774"/>
  </w:style>
  <w:style w:type="character" w:customStyle="1" w:styleId="Carpredefinitoparagrafo1">
    <w:name w:val="Car. predefinito paragrafo1"/>
    <w:basedOn w:val="Carpredefinitoparagrafo"/>
    <w:uiPriority w:val="1"/>
    <w:rsid w:val="1CEEFA6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6DE30-575F-4D23-8640-B58347F9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955</Words>
  <Characters>5446</Characters>
  <Application>Microsoft Office Word</Application>
  <DocSecurity>0</DocSecurity>
  <Lines>45</Lines>
  <Paragraphs>12</Paragraphs>
  <ScaleCrop>false</ScaleCrop>
  <Company>Olidata S.p.A.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dpp1058356</dc:creator>
  <cp:keywords/>
  <cp:lastModifiedBy>Caterina Pedini</cp:lastModifiedBy>
  <cp:revision>14</cp:revision>
  <cp:lastPrinted>2024-01-16T02:16:00Z</cp:lastPrinted>
  <dcterms:created xsi:type="dcterms:W3CDTF">2025-07-03T16:30:00Z</dcterms:created>
  <dcterms:modified xsi:type="dcterms:W3CDTF">2025-07-28T09:28:00Z</dcterms:modified>
</cp:coreProperties>
</file>